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A1" w:rsidRPr="00E70FA1" w:rsidRDefault="00E70FA1" w:rsidP="00E70FA1">
      <w:pPr>
        <w:jc w:val="center"/>
        <w:rPr>
          <w:b/>
          <w:sz w:val="28"/>
        </w:rPr>
      </w:pPr>
      <w:bookmarkStart w:id="0" w:name="_GoBack"/>
      <w:bookmarkEnd w:id="0"/>
      <w:r w:rsidRPr="00E70FA1">
        <w:rPr>
          <w:b/>
          <w:sz w:val="28"/>
        </w:rPr>
        <w:t>McIntosh County Community Health Needs Assessment Executive Summary</w:t>
      </w:r>
    </w:p>
    <w:p w:rsidR="00E70FA1" w:rsidRDefault="00246344" w:rsidP="00D41A5C">
      <w:r>
        <w:t xml:space="preserve">As part of its responsibility to identify and plan for the health needs of the communities it serves, Coastal Health District authorized a Community Health Needs Assessment </w:t>
      </w:r>
      <w:r w:rsidR="00DC7488">
        <w:t xml:space="preserve">(CHNA) </w:t>
      </w:r>
      <w:r>
        <w:t>for</w:t>
      </w:r>
      <w:r w:rsidR="00A4328E">
        <w:t xml:space="preserve"> McIntosh</w:t>
      </w:r>
      <w:r>
        <w:t xml:space="preserve"> County in August 2013. </w:t>
      </w:r>
      <w:r w:rsidR="001E5F75">
        <w:t xml:space="preserve">A copy of the complete report is available at </w:t>
      </w:r>
      <w:hyperlink r:id="rId8" w:history="1">
        <w:r w:rsidR="00A4328E" w:rsidRPr="00175DF4">
          <w:rPr>
            <w:rStyle w:val="Hyperlink"/>
          </w:rPr>
          <w:t>http://www.gachd.org/counties/mcintosh-1/mcintosh_county_community_heal.php</w:t>
        </w:r>
      </w:hyperlink>
      <w:r w:rsidR="00A4328E">
        <w:t xml:space="preserve"> </w:t>
      </w:r>
      <w:r w:rsidR="001E5F75">
        <w:t xml:space="preserve">and at local libraries. </w:t>
      </w:r>
    </w:p>
    <w:p w:rsidR="00DC7488" w:rsidRDefault="00246344" w:rsidP="00D41A5C">
      <w:r>
        <w:t>The assessment was built on four pillars:</w:t>
      </w:r>
      <w:r w:rsidR="00DC7488">
        <w:t xml:space="preserve"> public data, survey data from 251</w:t>
      </w:r>
      <w:r w:rsidR="00E70FA1">
        <w:t xml:space="preserve"> McIntosh citizens, input</w:t>
      </w:r>
      <w:r w:rsidR="00DC7488">
        <w:t xml:space="preserve"> from a focus group held in Darien, and data analysis.  Information from this CHNA will be used, with the help of Family Connection McIntosh and other community partners, to develop a Community Health Improvement Plan. </w:t>
      </w:r>
    </w:p>
    <w:p w:rsidR="007B0045" w:rsidRDefault="00246344" w:rsidP="00D41A5C">
      <w:r w:rsidRPr="00246344">
        <w:rPr>
          <w:i/>
          <w:u w:val="single"/>
        </w:rPr>
        <w:t xml:space="preserve">Demographics: </w:t>
      </w:r>
      <w:r>
        <w:t xml:space="preserve">  About </w:t>
      </w:r>
      <w:r w:rsidR="00A4328E">
        <w:t>48</w:t>
      </w:r>
      <w:r w:rsidR="007839B9">
        <w:t>%</w:t>
      </w:r>
      <w:r>
        <w:t xml:space="preserve"> </w:t>
      </w:r>
      <w:r w:rsidR="00A4328E">
        <w:t xml:space="preserve">of residents </w:t>
      </w:r>
      <w:r>
        <w:t xml:space="preserve">make </w:t>
      </w:r>
      <w:r w:rsidR="00A4328E">
        <w:t>less than $35,000 per year, while 21</w:t>
      </w:r>
      <w:r w:rsidR="007839B9">
        <w:t xml:space="preserve">% </w:t>
      </w:r>
      <w:r w:rsidR="00766386">
        <w:t xml:space="preserve">make </w:t>
      </w:r>
      <w:r w:rsidR="00A4328E">
        <w:t>more than $75,000.</w:t>
      </w:r>
      <w:r>
        <w:t xml:space="preserve"> In 2011, </w:t>
      </w:r>
      <w:r w:rsidR="00455D68">
        <w:t>17</w:t>
      </w:r>
      <w:r w:rsidR="007839B9">
        <w:t xml:space="preserve">% of the population received </w:t>
      </w:r>
      <w:r w:rsidR="00455D68">
        <w:t xml:space="preserve">food stamps, </w:t>
      </w:r>
      <w:r w:rsidR="00E70FA1">
        <w:t xml:space="preserve">and </w:t>
      </w:r>
      <w:r w:rsidR="00455D68">
        <w:t>22</w:t>
      </w:r>
      <w:r w:rsidR="007839B9">
        <w:t>% of all citizens</w:t>
      </w:r>
      <w:r w:rsidR="00DC7488">
        <w:t xml:space="preserve"> and 35% of children were in poverty. </w:t>
      </w:r>
      <w:r w:rsidR="007B0045">
        <w:t>U</w:t>
      </w:r>
      <w:r w:rsidR="00455D68">
        <w:t>nemployment was 11</w:t>
      </w:r>
      <w:r w:rsidR="007B0045">
        <w:t xml:space="preserve">.7% in late 2013. </w:t>
      </w:r>
      <w:r w:rsidR="00455D68">
        <w:t>In 2011</w:t>
      </w:r>
      <w:r w:rsidR="00766386">
        <w:t xml:space="preserve"> </w:t>
      </w:r>
      <w:r w:rsidR="00455D68">
        <w:t>o</w:t>
      </w:r>
      <w:r w:rsidR="00455D68" w:rsidRPr="00766386">
        <w:t xml:space="preserve">ver </w:t>
      </w:r>
      <w:r w:rsidR="00455D68" w:rsidRPr="00455D68">
        <w:t>17%</w:t>
      </w:r>
      <w:r w:rsidR="007B0045" w:rsidRPr="00455D68">
        <w:t xml:space="preserve"> of</w:t>
      </w:r>
      <w:r w:rsidR="00455D68" w:rsidRPr="00455D68">
        <w:t xml:space="preserve"> McIntosh</w:t>
      </w:r>
      <w:r w:rsidR="00766386">
        <w:t xml:space="preserve"> residents were</w:t>
      </w:r>
      <w:r w:rsidR="00455D68" w:rsidRPr="00455D68">
        <w:t xml:space="preserve"> 65 or older, almost 5% more than in 2003. </w:t>
      </w:r>
      <w:r w:rsidR="007B0045" w:rsidRPr="00455D68">
        <w:t xml:space="preserve"> </w:t>
      </w:r>
      <w:r w:rsidR="00455D68" w:rsidRPr="00455D68">
        <w:t>Approximately 464</w:t>
      </w:r>
      <w:r w:rsidR="007B0045" w:rsidRPr="00455D68">
        <w:t xml:space="preserve"> residents</w:t>
      </w:r>
      <w:r w:rsidR="00455D68">
        <w:t>, over 3% of the population,</w:t>
      </w:r>
      <w:r w:rsidR="007B0045" w:rsidRPr="00455D68">
        <w:t xml:space="preserve"> receive SSI or SSI plus </w:t>
      </w:r>
      <w:r w:rsidR="00455D68">
        <w:t>disability</w:t>
      </w:r>
      <w:r w:rsidR="00455D68" w:rsidRPr="00BA77BC">
        <w:t>.</w:t>
      </w:r>
      <w:r w:rsidR="0071693C" w:rsidRPr="00BA77BC">
        <w:t xml:space="preserve"> Currently, </w:t>
      </w:r>
      <w:r w:rsidR="00BA77BC" w:rsidRPr="00BA77BC">
        <w:t xml:space="preserve">only 47% of survey respondents are </w:t>
      </w:r>
      <w:r w:rsidR="0071693C" w:rsidRPr="00BA77BC">
        <w:t>married</w:t>
      </w:r>
      <w:r w:rsidR="00BA77BC" w:rsidRPr="00BA77BC">
        <w:t xml:space="preserve">, which may be a factor in the low </w:t>
      </w:r>
      <w:r w:rsidR="005B4D39">
        <w:t xml:space="preserve">mean </w:t>
      </w:r>
      <w:r w:rsidR="00BA77BC" w:rsidRPr="00BA77BC">
        <w:t>household income.</w:t>
      </w:r>
    </w:p>
    <w:p w:rsidR="00246344" w:rsidRDefault="007B0045" w:rsidP="00D41A5C">
      <w:r>
        <w:rPr>
          <w:i/>
          <w:u w:val="single"/>
        </w:rPr>
        <w:t>Education</w:t>
      </w:r>
      <w:r w:rsidR="00633A74">
        <w:rPr>
          <w:i/>
          <w:u w:val="single"/>
        </w:rPr>
        <w:t xml:space="preserve"> and Health</w:t>
      </w:r>
      <w:r>
        <w:rPr>
          <w:i/>
          <w:u w:val="single"/>
        </w:rPr>
        <w:t>:</w:t>
      </w:r>
      <w:r>
        <w:t xml:space="preserve">  </w:t>
      </w:r>
      <w:r w:rsidR="00455D68">
        <w:t>McIntosh</w:t>
      </w:r>
      <w:r>
        <w:t xml:space="preserve"> County’s gradu</w:t>
      </w:r>
      <w:r w:rsidR="00455D68">
        <w:t>ation rate fell from a high of 92% in 2010 to 82% in 2012. In 2011, just over 60</w:t>
      </w:r>
      <w:r>
        <w:t xml:space="preserve">% of </w:t>
      </w:r>
      <w:r w:rsidR="00455D68">
        <w:t xml:space="preserve">McIntosh </w:t>
      </w:r>
      <w:r>
        <w:t xml:space="preserve">residents </w:t>
      </w:r>
      <w:r w:rsidR="005B4D39">
        <w:t>aged</w:t>
      </w:r>
      <w:r w:rsidR="00455D68">
        <w:t xml:space="preserve"> 25 and older </w:t>
      </w:r>
      <w:r>
        <w:t xml:space="preserve">had a high school diploma or less. </w:t>
      </w:r>
      <w:r w:rsidR="00455D68" w:rsidRPr="00766386">
        <w:t xml:space="preserve">McIntosh </w:t>
      </w:r>
      <w:r w:rsidR="000678CE" w:rsidRPr="00766386">
        <w:t>County residents with higher educational levels report better health status, while the least healthy are those without a high school diploma.</w:t>
      </w:r>
      <w:r w:rsidR="000678CE">
        <w:t xml:space="preserve"> </w:t>
      </w:r>
    </w:p>
    <w:p w:rsidR="00C149ED" w:rsidRDefault="00C149ED" w:rsidP="00D41A5C">
      <w:r>
        <w:rPr>
          <w:i/>
          <w:u w:val="single"/>
        </w:rPr>
        <w:t>Mortality:</w:t>
      </w:r>
      <w:r>
        <w:t xml:space="preserve"> Between 1999 and 2010, the leading cause of death from disease was </w:t>
      </w:r>
      <w:r w:rsidR="00766386">
        <w:t xml:space="preserve">cancers, followed </w:t>
      </w:r>
      <w:r w:rsidR="0038403A">
        <w:t>b</w:t>
      </w:r>
      <w:r w:rsidR="00766386">
        <w:t>y he</w:t>
      </w:r>
      <w:r w:rsidR="00DC7488">
        <w:t>art disease, stroke, and chronic respiratory disease. Lung</w:t>
      </w:r>
      <w:r w:rsidR="00E70FA1">
        <w:t xml:space="preserve"> cancer was </w:t>
      </w:r>
      <w:r w:rsidR="0038403A">
        <w:t xml:space="preserve">the primary cancer followed by colon cancer. </w:t>
      </w:r>
      <w:r>
        <w:t>The greatest cause of death from injury for the same time period was motor vehicle ac</w:t>
      </w:r>
      <w:r w:rsidR="00766386">
        <w:t xml:space="preserve">cidents, followed by firearms and drowning. </w:t>
      </w:r>
      <w:r>
        <w:t xml:space="preserve">  Years of potential life lost, a measure of preventable deaths, was </w:t>
      </w:r>
      <w:r w:rsidR="00766386">
        <w:t xml:space="preserve">7872 in 2013. </w:t>
      </w:r>
    </w:p>
    <w:p w:rsidR="0038403A" w:rsidRDefault="00044E8E" w:rsidP="00D41A5C">
      <w:r>
        <w:rPr>
          <w:i/>
          <w:u w:val="single"/>
        </w:rPr>
        <w:t>Morbidity:</w:t>
      </w:r>
      <w:r>
        <w:t xml:space="preserve">  Hospital discharge rates per 100,000 for major disease processes </w:t>
      </w:r>
      <w:r w:rsidR="0038403A">
        <w:t xml:space="preserve">provide information about </w:t>
      </w:r>
      <w:proofErr w:type="gramStart"/>
      <w:r w:rsidR="0038403A">
        <w:t>disproportionate  occurrence</w:t>
      </w:r>
      <w:proofErr w:type="gramEnd"/>
      <w:r w:rsidR="0038403A">
        <w:t xml:space="preserve"> of disease. Note the</w:t>
      </w:r>
      <w:r>
        <w:t xml:space="preserve"> following: </w:t>
      </w:r>
      <w:r w:rsidR="00F44F84">
        <w:t xml:space="preserve">lung cancer, whites </w:t>
      </w:r>
      <w:r w:rsidR="00847221">
        <w:t>–</w:t>
      </w:r>
      <w:r w:rsidR="00F44F84">
        <w:t xml:space="preserve"> </w:t>
      </w:r>
      <w:r w:rsidR="0038403A">
        <w:t xml:space="preserve">101.8; </w:t>
      </w:r>
      <w:r w:rsidR="00847221">
        <w:t>colon cancer, whites – 40.83</w:t>
      </w:r>
      <w:r w:rsidR="0038403A">
        <w:t xml:space="preserve">; </w:t>
      </w:r>
      <w:r w:rsidR="00F44F84">
        <w:t xml:space="preserve">high blood pressure, whites – </w:t>
      </w:r>
      <w:r w:rsidR="00847221">
        <w:t>47.44, blacks – 194.5</w:t>
      </w:r>
      <w:r w:rsidR="00F44F84">
        <w:t xml:space="preserve">; kidney disease, whites – </w:t>
      </w:r>
      <w:r w:rsidR="00847221">
        <w:t>56.6</w:t>
      </w:r>
      <w:r w:rsidR="00F44F84">
        <w:t xml:space="preserve">, blacks </w:t>
      </w:r>
      <w:r w:rsidR="00847221">
        <w:t>116.7</w:t>
      </w:r>
      <w:r w:rsidR="00F44F84">
        <w:t>; obstructive heart disease, inclu</w:t>
      </w:r>
      <w:r w:rsidR="00847221">
        <w:t>ding heart attack, whites – 373.3</w:t>
      </w:r>
      <w:r w:rsidR="00F44F84">
        <w:t xml:space="preserve">, blacks – </w:t>
      </w:r>
      <w:r w:rsidR="00847221">
        <w:t>252.8; diabetes, white males</w:t>
      </w:r>
      <w:r w:rsidR="00F44F84">
        <w:t xml:space="preserve"> – </w:t>
      </w:r>
      <w:r w:rsidR="00847221">
        <w:t>263, black females – 134.1 (no other data)</w:t>
      </w:r>
      <w:r w:rsidR="00F44F84">
        <w:t xml:space="preserve">; bone and muscle diseases , whites </w:t>
      </w:r>
      <w:r w:rsidR="00847221">
        <w:t>–</w:t>
      </w:r>
      <w:r w:rsidR="00F44F84">
        <w:t xml:space="preserve"> </w:t>
      </w:r>
      <w:r w:rsidR="00847221">
        <w:t>397.9</w:t>
      </w:r>
      <w:r w:rsidR="00F44F84">
        <w:t xml:space="preserve">, blacks – </w:t>
      </w:r>
      <w:r w:rsidR="00847221">
        <w:t>277.75</w:t>
      </w:r>
      <w:r w:rsidR="00F44F84">
        <w:t xml:space="preserve">. </w:t>
      </w:r>
      <w:r w:rsidR="00847221">
        <w:t xml:space="preserve">White males and females had a </w:t>
      </w:r>
      <w:r w:rsidR="005B4D39">
        <w:t xml:space="preserve">much </w:t>
      </w:r>
      <w:r w:rsidR="00847221">
        <w:t>higher rate of pneumonia</w:t>
      </w:r>
      <w:r w:rsidR="005B4D39">
        <w:t xml:space="preserve"> discharges</w:t>
      </w:r>
      <w:r w:rsidR="00847221">
        <w:t xml:space="preserve">, 569.6 and 430.3 respectively, than blacks. </w:t>
      </w:r>
      <w:r w:rsidR="00F44F84">
        <w:t xml:space="preserve">  </w:t>
      </w:r>
      <w:r w:rsidR="00847221">
        <w:t>In 2010, 67</w:t>
      </w:r>
      <w:r w:rsidR="00A0508A">
        <w:t xml:space="preserve"> cases of sexually transmitted diseases were reported.</w:t>
      </w:r>
      <w:r w:rsidR="00847221">
        <w:t xml:space="preserve">   Of all survey respondents, 25</w:t>
      </w:r>
      <w:r w:rsidR="0071693C">
        <w:t xml:space="preserve">% consider themselves to be in poor or fair health. </w:t>
      </w:r>
    </w:p>
    <w:p w:rsidR="0038403A" w:rsidRDefault="0071693C" w:rsidP="00D41A5C">
      <w:r>
        <w:rPr>
          <w:i/>
          <w:u w:val="single"/>
        </w:rPr>
        <w:t>Health Utilization and Resource Use:</w:t>
      </w:r>
      <w:r w:rsidR="00456CD9">
        <w:t xml:space="preserve">  </w:t>
      </w:r>
      <w:r w:rsidR="0038403A">
        <w:t xml:space="preserve">According to County Health Rankings, 23% of McIntosh residents are uninsured.  </w:t>
      </w:r>
      <w:r w:rsidR="00456CD9">
        <w:t>Survey participants identif</w:t>
      </w:r>
      <w:r w:rsidR="005B4D39">
        <w:t xml:space="preserve">ied the </w:t>
      </w:r>
      <w:r w:rsidR="0038403A">
        <w:t xml:space="preserve">cost of services as a major barrier to health care. </w:t>
      </w:r>
      <w:r w:rsidR="003B3B1B">
        <w:t xml:space="preserve"> McIntosh is considered undeserved in both medical and dental services. Of survey respondents, 15</w:t>
      </w:r>
      <w:r w:rsidR="00A43A63">
        <w:t>% had not seen a doc</w:t>
      </w:r>
      <w:r w:rsidR="003B3B1B">
        <w:t>tor in the last two years and 41</w:t>
      </w:r>
      <w:r w:rsidR="00A43A63">
        <w:t xml:space="preserve">% had not seen a dentist in the past two years. </w:t>
      </w:r>
      <w:r w:rsidR="00116D3F">
        <w:t xml:space="preserve"> </w:t>
      </w:r>
    </w:p>
    <w:p w:rsidR="0038403A" w:rsidRDefault="00A0508A" w:rsidP="00D41A5C">
      <w:r>
        <w:rPr>
          <w:i/>
          <w:u w:val="single"/>
        </w:rPr>
        <w:lastRenderedPageBreak/>
        <w:t>Risk Factors:</w:t>
      </w:r>
      <w:r>
        <w:t xml:space="preserve">   </w:t>
      </w:r>
      <w:r w:rsidR="00BD4D09">
        <w:t xml:space="preserve">The average number of fatalities in motor vehicle accidents was 4.4 between 2007 and 2011. </w:t>
      </w:r>
      <w:r w:rsidR="00A43A63">
        <w:t xml:space="preserve">Of survey respondents, </w:t>
      </w:r>
      <w:r w:rsidR="00BD4D09">
        <w:t>21% of men and 7</w:t>
      </w:r>
      <w:r w:rsidR="00A43A63">
        <w:t xml:space="preserve">% of women say that they binge drink several times a month or more often. </w:t>
      </w:r>
      <w:r>
        <w:t>According to the Georgia</w:t>
      </w:r>
      <w:r w:rsidR="00BD4D09">
        <w:t xml:space="preserve"> Drug and Narcotics Agency, 1.01</w:t>
      </w:r>
      <w:r>
        <w:t xml:space="preserve"> prescriptions per capita for controlled substances were written in the first 8 months of 2013</w:t>
      </w:r>
      <w:r w:rsidR="00BD4D09">
        <w:t>. Over 18</w:t>
      </w:r>
      <w:r>
        <w:t xml:space="preserve">% of births in 2010 were to mothers who smoke or use tobacco. </w:t>
      </w:r>
      <w:r w:rsidR="00BD4D09">
        <w:t xml:space="preserve"> Of survey respondents, 24</w:t>
      </w:r>
      <w:r w:rsidR="00A43A63">
        <w:t xml:space="preserve">% say that they smoke or use tobacco, well above the national average of 13% in 2013. </w:t>
      </w:r>
      <w:r>
        <w:t xml:space="preserve"> </w:t>
      </w:r>
      <w:r w:rsidR="00BD4D09">
        <w:t xml:space="preserve">None of the respondents who have excellent health report smoking. </w:t>
      </w:r>
      <w:r w:rsidR="0038403A">
        <w:t xml:space="preserve"> </w:t>
      </w:r>
      <w:r>
        <w:t>In 2012</w:t>
      </w:r>
      <w:r w:rsidR="00BD4D09">
        <w:t>, there were 24</w:t>
      </w:r>
      <w:r>
        <w:t xml:space="preserve"> substantiated reports of child abuse, 7</w:t>
      </w:r>
      <w:r w:rsidR="00BD4D09">
        <w:t>.4</w:t>
      </w:r>
      <w:r>
        <w:t xml:space="preserve"> per 1000.  </w:t>
      </w:r>
    </w:p>
    <w:p w:rsidR="0038403A" w:rsidRDefault="00A0508A" w:rsidP="00D41A5C">
      <w:r>
        <w:rPr>
          <w:i/>
          <w:u w:val="single"/>
        </w:rPr>
        <w:t>Environmental Factors:</w:t>
      </w:r>
      <w:r w:rsidR="00D41A5C">
        <w:t xml:space="preserve"> Of 47</w:t>
      </w:r>
      <w:r>
        <w:t xml:space="preserve"> water systems in </w:t>
      </w:r>
      <w:r w:rsidR="00D41A5C">
        <w:t>McIntosh</w:t>
      </w:r>
      <w:r w:rsidR="005B4D39">
        <w:t xml:space="preserve"> </w:t>
      </w:r>
      <w:r w:rsidR="00D41A5C">
        <w:t>County, only the City of Darien</w:t>
      </w:r>
      <w:r>
        <w:t xml:space="preserve"> add</w:t>
      </w:r>
      <w:r w:rsidR="00D41A5C">
        <w:t>s</w:t>
      </w:r>
      <w:r>
        <w:t xml:space="preserve"> fluoride. In </w:t>
      </w:r>
      <w:r w:rsidR="00D41A5C">
        <w:t xml:space="preserve">McIntosh, </w:t>
      </w:r>
      <w:r>
        <w:t xml:space="preserve">98 homes lack complete plumbing.  </w:t>
      </w:r>
    </w:p>
    <w:p w:rsidR="00246344" w:rsidRDefault="00B71E9D" w:rsidP="00D41A5C">
      <w:r>
        <w:t xml:space="preserve">More data and detailed analysis are provided in the full report. </w:t>
      </w:r>
    </w:p>
    <w:sectPr w:rsidR="002463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4" w:rsidRDefault="00633A74" w:rsidP="00633A74">
      <w:pPr>
        <w:spacing w:after="0" w:line="240" w:lineRule="auto"/>
      </w:pPr>
      <w:r>
        <w:separator/>
      </w:r>
    </w:p>
  </w:endnote>
  <w:endnote w:type="continuationSeparator" w:id="0">
    <w:p w:rsidR="00633A74" w:rsidRDefault="00633A74" w:rsidP="0063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061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A74" w:rsidRDefault="00633A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3A74" w:rsidRDefault="00633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4" w:rsidRDefault="00633A74" w:rsidP="00633A74">
      <w:pPr>
        <w:spacing w:after="0" w:line="240" w:lineRule="auto"/>
      </w:pPr>
      <w:r>
        <w:separator/>
      </w:r>
    </w:p>
  </w:footnote>
  <w:footnote w:type="continuationSeparator" w:id="0">
    <w:p w:rsidR="00633A74" w:rsidRDefault="00633A74" w:rsidP="00633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0C73"/>
    <w:multiLevelType w:val="hybridMultilevel"/>
    <w:tmpl w:val="7530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60BFC"/>
    <w:multiLevelType w:val="hybridMultilevel"/>
    <w:tmpl w:val="7850F81E"/>
    <w:lvl w:ilvl="0" w:tplc="4ADAE9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4"/>
    <w:rsid w:val="00027A6D"/>
    <w:rsid w:val="00044E8E"/>
    <w:rsid w:val="000678CE"/>
    <w:rsid w:val="00067DDF"/>
    <w:rsid w:val="00116D3F"/>
    <w:rsid w:val="00120ACE"/>
    <w:rsid w:val="001E5F75"/>
    <w:rsid w:val="00245EFF"/>
    <w:rsid w:val="00246344"/>
    <w:rsid w:val="0038403A"/>
    <w:rsid w:val="003B3B1B"/>
    <w:rsid w:val="00455D68"/>
    <w:rsid w:val="00456CD9"/>
    <w:rsid w:val="00457389"/>
    <w:rsid w:val="005B4D39"/>
    <w:rsid w:val="00633A74"/>
    <w:rsid w:val="0071693C"/>
    <w:rsid w:val="00766386"/>
    <w:rsid w:val="007839B9"/>
    <w:rsid w:val="007B0045"/>
    <w:rsid w:val="007B34E9"/>
    <w:rsid w:val="00816DD7"/>
    <w:rsid w:val="00847221"/>
    <w:rsid w:val="00A0508A"/>
    <w:rsid w:val="00A4328E"/>
    <w:rsid w:val="00A43A63"/>
    <w:rsid w:val="00A94D19"/>
    <w:rsid w:val="00B71E9D"/>
    <w:rsid w:val="00BA77BC"/>
    <w:rsid w:val="00BC43E9"/>
    <w:rsid w:val="00BD4D09"/>
    <w:rsid w:val="00C149ED"/>
    <w:rsid w:val="00D41A5C"/>
    <w:rsid w:val="00DC7488"/>
    <w:rsid w:val="00E70FA1"/>
    <w:rsid w:val="00EF50B0"/>
    <w:rsid w:val="00F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74"/>
  </w:style>
  <w:style w:type="paragraph" w:styleId="Footer">
    <w:name w:val="footer"/>
    <w:basedOn w:val="Normal"/>
    <w:link w:val="FooterChar"/>
    <w:uiPriority w:val="99"/>
    <w:unhideWhenUsed/>
    <w:rsid w:val="0063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74"/>
  </w:style>
  <w:style w:type="paragraph" w:styleId="BalloonText">
    <w:name w:val="Balloon Text"/>
    <w:basedOn w:val="Normal"/>
    <w:link w:val="BalloonTextChar"/>
    <w:uiPriority w:val="99"/>
    <w:semiHidden/>
    <w:unhideWhenUsed/>
    <w:rsid w:val="0063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74"/>
  </w:style>
  <w:style w:type="paragraph" w:styleId="Footer">
    <w:name w:val="footer"/>
    <w:basedOn w:val="Normal"/>
    <w:link w:val="FooterChar"/>
    <w:uiPriority w:val="99"/>
    <w:unhideWhenUsed/>
    <w:rsid w:val="0063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74"/>
  </w:style>
  <w:style w:type="paragraph" w:styleId="BalloonText">
    <w:name w:val="Balloon Text"/>
    <w:basedOn w:val="Normal"/>
    <w:link w:val="BalloonTextChar"/>
    <w:uiPriority w:val="99"/>
    <w:semiHidden/>
    <w:unhideWhenUsed/>
    <w:rsid w:val="0063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chd.org/counties/mcintosh-1/mcintosh_county_community_heal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McIntosh County Community Health Needs Assessment Executive Summary</vt:lpstr>
    </vt:vector>
  </TitlesOfParts>
  <Company>Toshiba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McIntosh County Community Health Needs Assessment Executive Summary</dc:title>
  <dc:creator>mewickersham</dc:creator>
  <cp:lastModifiedBy>Mary Eleanor Wickersham</cp:lastModifiedBy>
  <cp:revision>2</cp:revision>
  <cp:lastPrinted>2014-01-10T20:40:00Z</cp:lastPrinted>
  <dcterms:created xsi:type="dcterms:W3CDTF">2014-01-10T20:43:00Z</dcterms:created>
  <dcterms:modified xsi:type="dcterms:W3CDTF">2014-01-10T20:43:00Z</dcterms:modified>
</cp:coreProperties>
</file>